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17" w:rsidRDefault="004C7358" w:rsidP="004C7358">
      <w:pPr>
        <w:pStyle w:val="Titre"/>
      </w:pPr>
      <w:r>
        <w:t>Programme</w:t>
      </w:r>
      <w:r>
        <w:rPr>
          <w:rFonts w:ascii="Calibri" w:hAnsi="Calibri" w:cs="Calibri"/>
        </w:rPr>
        <w:t> </w:t>
      </w:r>
      <w:r>
        <w:t xml:space="preserve">: </w:t>
      </w:r>
      <w:r w:rsidR="00B0552C">
        <w:t xml:space="preserve">GENRE et </w:t>
      </w:r>
      <w:proofErr w:type="spellStart"/>
      <w:r w:rsidR="00B0552C">
        <w:t>sexualites</w:t>
      </w:r>
      <w:proofErr w:type="spellEnd"/>
    </w:p>
    <w:p w:rsidR="004C7358" w:rsidRDefault="004C7358" w:rsidP="004C7358"/>
    <w:p w:rsidR="004C7358" w:rsidRDefault="004C7358" w:rsidP="004C7358"/>
    <w:tbl>
      <w:tblPr>
        <w:tblStyle w:val="Grilledutableau"/>
        <w:tblW w:w="0" w:type="auto"/>
        <w:tblLook w:val="04A0" w:firstRow="1" w:lastRow="0" w:firstColumn="1" w:lastColumn="0" w:noHBand="0" w:noVBand="1"/>
      </w:tblPr>
      <w:tblGrid>
        <w:gridCol w:w="9062"/>
      </w:tblGrid>
      <w:tr w:rsidR="004C7358" w:rsidTr="004C7358">
        <w:tc>
          <w:tcPr>
            <w:tcW w:w="9062" w:type="dxa"/>
          </w:tcPr>
          <w:p w:rsidR="004C7358" w:rsidRDefault="004C7358" w:rsidP="004C7358"/>
          <w:p w:rsidR="004C7358" w:rsidRDefault="004C7358" w:rsidP="004C7358">
            <w:r>
              <w:t>Durée</w:t>
            </w:r>
            <w:r>
              <w:rPr>
                <w:rFonts w:ascii="Calibri" w:hAnsi="Calibri" w:cs="Calibri"/>
              </w:rPr>
              <w:t> </w:t>
            </w:r>
            <w:r>
              <w:t xml:space="preserve">: </w:t>
            </w:r>
            <w:r w:rsidR="00B0552C">
              <w:t>2</w:t>
            </w:r>
            <w:r>
              <w:t xml:space="preserve"> jours (</w:t>
            </w:r>
            <w:r w:rsidR="00B0552C">
              <w:t>14</w:t>
            </w:r>
            <w:r>
              <w:t xml:space="preserve"> heures)</w:t>
            </w:r>
          </w:p>
          <w:p w:rsidR="004C7358" w:rsidRDefault="004C7358" w:rsidP="004C7358"/>
        </w:tc>
      </w:tr>
    </w:tbl>
    <w:p w:rsidR="004C7358" w:rsidRDefault="004C7358" w:rsidP="004C7358"/>
    <w:p w:rsidR="00270987" w:rsidRDefault="00F21FDD" w:rsidP="00596A34">
      <w:pPr>
        <w:pStyle w:val="Titre2"/>
      </w:pPr>
      <w:r>
        <w:t>P</w:t>
      </w:r>
      <w:r w:rsidR="00270987">
        <w:t>ublic concerné</w:t>
      </w:r>
    </w:p>
    <w:p w:rsidR="00270987" w:rsidRDefault="00270987" w:rsidP="00270987"/>
    <w:p w:rsidR="00270987" w:rsidRDefault="00A7196C" w:rsidP="00A7196C">
      <w:pPr>
        <w:pStyle w:val="Paragraphedeliste"/>
        <w:numPr>
          <w:ilvl w:val="0"/>
          <w:numId w:val="2"/>
        </w:numPr>
      </w:pPr>
      <w:proofErr w:type="spellStart"/>
      <w:r>
        <w:t>Professionnel.les</w:t>
      </w:r>
      <w:proofErr w:type="spellEnd"/>
      <w:r>
        <w:t xml:space="preserve"> de santé</w:t>
      </w:r>
      <w:r w:rsidR="00C321C2">
        <w:t>,</w:t>
      </w:r>
    </w:p>
    <w:p w:rsidR="00C321C2" w:rsidRDefault="00C321C2" w:rsidP="00A7196C">
      <w:pPr>
        <w:pStyle w:val="Paragraphedeliste"/>
        <w:numPr>
          <w:ilvl w:val="0"/>
          <w:numId w:val="2"/>
        </w:numPr>
      </w:pPr>
      <w:proofErr w:type="spellStart"/>
      <w:r>
        <w:t>Professionnel.le.s</w:t>
      </w:r>
      <w:proofErr w:type="spellEnd"/>
      <w:r>
        <w:t xml:space="preserve"> de l’animation et de l’éducation spécialisée,</w:t>
      </w:r>
    </w:p>
    <w:p w:rsidR="00A7196C" w:rsidRDefault="00C321C2" w:rsidP="00A7196C">
      <w:pPr>
        <w:pStyle w:val="Paragraphedeliste"/>
        <w:numPr>
          <w:ilvl w:val="0"/>
          <w:numId w:val="2"/>
        </w:numPr>
      </w:pPr>
      <w:r>
        <w:t>Travailleurs sociaux</w:t>
      </w:r>
    </w:p>
    <w:p w:rsidR="001D330A" w:rsidRDefault="001D330A" w:rsidP="00A7196C"/>
    <w:p w:rsidR="00A7196C" w:rsidRDefault="00F21FDD" w:rsidP="00596A34">
      <w:pPr>
        <w:pStyle w:val="Titre2"/>
      </w:pPr>
      <w:proofErr w:type="spellStart"/>
      <w:r>
        <w:t>P</w:t>
      </w:r>
      <w:r w:rsidR="00300413">
        <w:t>ré-requis</w:t>
      </w:r>
      <w:proofErr w:type="spellEnd"/>
    </w:p>
    <w:p w:rsidR="00300413" w:rsidRDefault="00300413" w:rsidP="00300413"/>
    <w:p w:rsidR="00B30A59" w:rsidRDefault="00300413" w:rsidP="00300413">
      <w:r>
        <w:t xml:space="preserve">Cette formation ne nécessite aucun </w:t>
      </w:r>
      <w:proofErr w:type="spellStart"/>
      <w:r>
        <w:t>pré-requis</w:t>
      </w:r>
      <w:proofErr w:type="spellEnd"/>
      <w:r>
        <w:t>.</w:t>
      </w:r>
    </w:p>
    <w:p w:rsidR="00B30A59" w:rsidRDefault="00B30A59" w:rsidP="00300413"/>
    <w:p w:rsidR="00B30A59" w:rsidRDefault="00B30A59" w:rsidP="00B30A59">
      <w:pPr>
        <w:pBdr>
          <w:bottom w:val="single" w:sz="12" w:space="1" w:color="auto"/>
        </w:pBdr>
      </w:pPr>
    </w:p>
    <w:p w:rsidR="00F21FDD" w:rsidRDefault="00F21FDD" w:rsidP="00F21FDD">
      <w:pPr>
        <w:pStyle w:val="Titre1"/>
      </w:pPr>
      <w:r>
        <w:t>Objectifs</w:t>
      </w:r>
      <w:r w:rsidR="002B24DF">
        <w:t xml:space="preserve"> pédagogiques</w:t>
      </w:r>
    </w:p>
    <w:p w:rsidR="00F21FDD" w:rsidRDefault="00F21FDD" w:rsidP="00F21FDD"/>
    <w:p w:rsidR="00F21FDD" w:rsidRDefault="00F21FDD" w:rsidP="00F21FDD">
      <w:r>
        <w:t>A l’issue de cette formation, vous serez capables de</w:t>
      </w:r>
      <w:r>
        <w:rPr>
          <w:rFonts w:ascii="Calibri" w:hAnsi="Calibri" w:cs="Calibri"/>
        </w:rPr>
        <w:t> </w:t>
      </w:r>
      <w:r>
        <w:t>:</w:t>
      </w:r>
    </w:p>
    <w:p w:rsidR="00F21FDD" w:rsidRPr="008B0E08" w:rsidRDefault="00C321C2" w:rsidP="00F21FDD">
      <w:pPr>
        <w:pStyle w:val="Paragraphedeliste"/>
        <w:numPr>
          <w:ilvl w:val="0"/>
          <w:numId w:val="1"/>
        </w:numPr>
      </w:pPr>
      <w:r w:rsidRPr="008B0E08">
        <w:t>Décrypter les rapports sociaux de genre et mesurer leur impact concernant les questions liées aux sexualités, aux comportements à risques et situations de violences</w:t>
      </w:r>
    </w:p>
    <w:p w:rsidR="00F21FDD" w:rsidRPr="008B0E08" w:rsidRDefault="00C321C2" w:rsidP="00F21FDD">
      <w:pPr>
        <w:pStyle w:val="Paragraphedeliste"/>
        <w:numPr>
          <w:ilvl w:val="0"/>
          <w:numId w:val="1"/>
        </w:numPr>
      </w:pPr>
      <w:r w:rsidRPr="008B0E08">
        <w:t>Repérer les personnes ayant besoin d’une attention particulière, amorcer un dialogue et les orienter si besoin</w:t>
      </w:r>
    </w:p>
    <w:p w:rsidR="00F21FDD" w:rsidRDefault="00C321C2" w:rsidP="001352BE">
      <w:pPr>
        <w:pStyle w:val="Paragraphedeliste"/>
        <w:numPr>
          <w:ilvl w:val="0"/>
          <w:numId w:val="1"/>
        </w:numPr>
      </w:pPr>
      <w:r>
        <w:t>Mobiliser un réseau d’acteurs sur le territoire pour accompagner au mieux votre public</w:t>
      </w:r>
    </w:p>
    <w:p w:rsidR="005E5ADF" w:rsidRDefault="005E5ADF" w:rsidP="005E5ADF">
      <w:pPr>
        <w:pBdr>
          <w:bottom w:val="single" w:sz="12" w:space="9" w:color="auto"/>
        </w:pBdr>
      </w:pPr>
    </w:p>
    <w:p w:rsidR="00596A34" w:rsidRDefault="002B24DF" w:rsidP="00596A34">
      <w:pPr>
        <w:pStyle w:val="Titre1"/>
      </w:pPr>
      <w:r>
        <w:t>Contenu de la formation</w:t>
      </w:r>
    </w:p>
    <w:p w:rsidR="00596A34" w:rsidRDefault="00596A34" w:rsidP="00596A34"/>
    <w:p w:rsidR="00596A34" w:rsidRDefault="00596A34" w:rsidP="00596A34">
      <w:pPr>
        <w:pStyle w:val="Titre2"/>
      </w:pPr>
      <w:r>
        <w:t>Module 1</w:t>
      </w:r>
      <w:r>
        <w:rPr>
          <w:rFonts w:ascii="Calibri" w:hAnsi="Calibri" w:cs="Calibri"/>
        </w:rPr>
        <w:t> </w:t>
      </w:r>
      <w:r>
        <w:t xml:space="preserve">: </w:t>
      </w:r>
      <w:r w:rsidR="00C321C2">
        <w:t>Genre et discriminations</w:t>
      </w:r>
    </w:p>
    <w:p w:rsidR="00596A34" w:rsidRDefault="00C321C2" w:rsidP="00596A34">
      <w:pPr>
        <w:pStyle w:val="Paragraphedeliste"/>
        <w:numPr>
          <w:ilvl w:val="0"/>
          <w:numId w:val="5"/>
        </w:numPr>
      </w:pPr>
      <w:r>
        <w:t>Analyse du genre</w:t>
      </w:r>
    </w:p>
    <w:p w:rsidR="00596A34" w:rsidRDefault="00C321C2" w:rsidP="00596A34">
      <w:pPr>
        <w:pStyle w:val="Paragraphedeliste"/>
        <w:numPr>
          <w:ilvl w:val="0"/>
          <w:numId w:val="5"/>
        </w:numPr>
      </w:pPr>
      <w:r>
        <w:t>Violences de genre et discriminations</w:t>
      </w:r>
    </w:p>
    <w:p w:rsidR="00C321C2" w:rsidRDefault="00C321C2" w:rsidP="00596A34">
      <w:pPr>
        <w:pStyle w:val="Paragraphedeliste"/>
        <w:numPr>
          <w:ilvl w:val="0"/>
          <w:numId w:val="5"/>
        </w:numPr>
      </w:pPr>
      <w:r>
        <w:t>Le genre dans les métiers d’accueil et d’accompagnement : retour sur les pratiques professionnelles</w:t>
      </w:r>
    </w:p>
    <w:p w:rsidR="00596A34" w:rsidRDefault="00596A34" w:rsidP="00596A34"/>
    <w:p w:rsidR="00596A34" w:rsidRDefault="00596A34" w:rsidP="00596A34">
      <w:pPr>
        <w:pStyle w:val="Titre2"/>
      </w:pPr>
      <w:r>
        <w:t>Module 2</w:t>
      </w:r>
      <w:r>
        <w:rPr>
          <w:rFonts w:ascii="Calibri" w:hAnsi="Calibri" w:cs="Calibri"/>
        </w:rPr>
        <w:t> </w:t>
      </w:r>
      <w:r>
        <w:t xml:space="preserve">: </w:t>
      </w:r>
      <w:r w:rsidR="00C321C2">
        <w:t>Genre et sexualités</w:t>
      </w:r>
    </w:p>
    <w:p w:rsidR="00596A34" w:rsidRDefault="00C321C2" w:rsidP="00596A34">
      <w:pPr>
        <w:pStyle w:val="Paragraphedeliste"/>
        <w:numPr>
          <w:ilvl w:val="0"/>
          <w:numId w:val="6"/>
        </w:numPr>
      </w:pPr>
      <w:r>
        <w:t>La sexualité : représentations et définition</w:t>
      </w:r>
    </w:p>
    <w:p w:rsidR="00596A34" w:rsidRDefault="001352BE" w:rsidP="00596A34">
      <w:pPr>
        <w:pStyle w:val="Paragraphedeliste"/>
        <w:numPr>
          <w:ilvl w:val="0"/>
          <w:numId w:val="6"/>
        </w:numPr>
      </w:pPr>
      <w:r>
        <w:t xml:space="preserve">Approche </w:t>
      </w:r>
      <w:proofErr w:type="spellStart"/>
      <w:r>
        <w:t>genrée</w:t>
      </w:r>
      <w:proofErr w:type="spellEnd"/>
      <w:r>
        <w:t xml:space="preserve"> de la sexualité</w:t>
      </w:r>
    </w:p>
    <w:p w:rsidR="00C321C2" w:rsidRDefault="001352BE" w:rsidP="00596A34">
      <w:pPr>
        <w:pStyle w:val="Paragraphedeliste"/>
        <w:numPr>
          <w:ilvl w:val="0"/>
          <w:numId w:val="6"/>
        </w:numPr>
      </w:pPr>
      <w:r>
        <w:t>Du sexisme ordinaire aux violences sexuelles</w:t>
      </w:r>
    </w:p>
    <w:p w:rsidR="00C321C2" w:rsidRDefault="001352BE" w:rsidP="00596A34">
      <w:pPr>
        <w:pStyle w:val="Paragraphedeliste"/>
        <w:numPr>
          <w:ilvl w:val="0"/>
          <w:numId w:val="6"/>
        </w:numPr>
      </w:pPr>
      <w:r>
        <w:t>Education et prévention</w:t>
      </w:r>
    </w:p>
    <w:p w:rsidR="00F21FDD" w:rsidRPr="00F21FDD" w:rsidRDefault="00F21FDD" w:rsidP="00F21FDD">
      <w:pPr>
        <w:pBdr>
          <w:bottom w:val="single" w:sz="12" w:space="1" w:color="auto"/>
        </w:pBdr>
      </w:pPr>
    </w:p>
    <w:p w:rsidR="00F21FDD" w:rsidRDefault="00F21FDD" w:rsidP="00300413"/>
    <w:p w:rsidR="00F21FDD" w:rsidRDefault="002B24DF" w:rsidP="00F21FDD">
      <w:pPr>
        <w:pStyle w:val="Titre1"/>
      </w:pPr>
      <w:r>
        <w:t>Organisation de la formation</w:t>
      </w:r>
    </w:p>
    <w:p w:rsidR="002B24DF" w:rsidRDefault="002B24DF" w:rsidP="002B24DF"/>
    <w:p w:rsidR="002B24DF" w:rsidRDefault="00122FA6" w:rsidP="00122FA6">
      <w:pPr>
        <w:pStyle w:val="Titre2"/>
      </w:pPr>
      <w:r>
        <w:t>Equipe pédagogique</w:t>
      </w:r>
    </w:p>
    <w:p w:rsidR="008B0E08" w:rsidRDefault="00122FA6" w:rsidP="008B0E08">
      <w:r>
        <w:t xml:space="preserve">La formation sera assurée par </w:t>
      </w:r>
      <w:r w:rsidR="008B0E08">
        <w:t xml:space="preserve">Magali </w:t>
      </w:r>
      <w:proofErr w:type="spellStart"/>
      <w:r w:rsidR="008B0E08">
        <w:t>Doron</w:t>
      </w:r>
      <w:proofErr w:type="spellEnd"/>
      <w:r w:rsidR="008B0E08">
        <w:t xml:space="preserve">, conseillère conjugale et familiale au Planning familial 14. Elle accompagne la mise en œuvre d’actions dans le champ de la vie affective, relationnelle et sexuelle au sein de différentes structures et intervient auprès de publics particulièrement vulnérables (précarité, handicap, protection de l’enfance). Elle accueille également des personnes en entretiens individuels sur des problématiques de couple, de violences sexuelles et/ou conjugales. Elle est référente Handicap au sein du Planning familial 14. </w:t>
      </w:r>
    </w:p>
    <w:p w:rsidR="008B0E08" w:rsidRDefault="008B0E08" w:rsidP="008B0E08">
      <w:r>
        <w:t xml:space="preserve"> </w:t>
      </w:r>
    </w:p>
    <w:p w:rsidR="008B0E08" w:rsidRDefault="008B0E08" w:rsidP="008B0E08"/>
    <w:p w:rsidR="00122FA6" w:rsidRDefault="00122FA6" w:rsidP="00122FA6">
      <w:pPr>
        <w:pStyle w:val="Titre2"/>
      </w:pPr>
      <w:r>
        <w:t>Moyens pédagogiques et techniques</w:t>
      </w:r>
    </w:p>
    <w:p w:rsidR="00122FA6" w:rsidRDefault="00122FA6" w:rsidP="00122FA6">
      <w:pPr>
        <w:pStyle w:val="Paragraphedeliste"/>
        <w:numPr>
          <w:ilvl w:val="0"/>
          <w:numId w:val="8"/>
        </w:numPr>
      </w:pPr>
      <w:r>
        <w:t>Accueil des stagiaires dans une salle dédiée à la formation</w:t>
      </w:r>
      <w:r>
        <w:rPr>
          <w:rFonts w:ascii="Calibri" w:hAnsi="Calibri" w:cs="Calibri"/>
        </w:rPr>
        <w:t> </w:t>
      </w:r>
      <w:r>
        <w:t>;</w:t>
      </w:r>
    </w:p>
    <w:p w:rsidR="00122FA6" w:rsidRDefault="00122FA6" w:rsidP="00122FA6">
      <w:pPr>
        <w:pStyle w:val="Paragraphedeliste"/>
        <w:numPr>
          <w:ilvl w:val="0"/>
          <w:numId w:val="8"/>
        </w:numPr>
      </w:pPr>
      <w:r>
        <w:t>Documents supports de formation projetés</w:t>
      </w:r>
      <w:r>
        <w:rPr>
          <w:rFonts w:ascii="Calibri" w:hAnsi="Calibri" w:cs="Calibri"/>
        </w:rPr>
        <w:t> </w:t>
      </w:r>
      <w:r>
        <w:t>;</w:t>
      </w:r>
    </w:p>
    <w:p w:rsidR="00122FA6" w:rsidRDefault="00122FA6" w:rsidP="00122FA6">
      <w:pPr>
        <w:pStyle w:val="Paragraphedeliste"/>
        <w:numPr>
          <w:ilvl w:val="0"/>
          <w:numId w:val="8"/>
        </w:numPr>
      </w:pPr>
      <w:r>
        <w:t>Exposés théoriques</w:t>
      </w:r>
      <w:r>
        <w:rPr>
          <w:rFonts w:ascii="Calibri" w:hAnsi="Calibri" w:cs="Calibri"/>
        </w:rPr>
        <w:t> </w:t>
      </w:r>
      <w:r>
        <w:t>;</w:t>
      </w:r>
    </w:p>
    <w:p w:rsidR="00122FA6" w:rsidRDefault="00122FA6" w:rsidP="00122FA6">
      <w:pPr>
        <w:pStyle w:val="Paragraphedeliste"/>
        <w:numPr>
          <w:ilvl w:val="0"/>
          <w:numId w:val="8"/>
        </w:numPr>
      </w:pPr>
      <w:r>
        <w:t>Etude de cas concrets</w:t>
      </w:r>
      <w:r>
        <w:rPr>
          <w:rFonts w:ascii="Calibri" w:hAnsi="Calibri" w:cs="Calibri"/>
        </w:rPr>
        <w:t> </w:t>
      </w:r>
      <w:r>
        <w:t>;</w:t>
      </w:r>
    </w:p>
    <w:p w:rsidR="00122FA6" w:rsidRDefault="00EB2920" w:rsidP="00122FA6">
      <w:pPr>
        <w:pStyle w:val="Paragraphedeliste"/>
        <w:numPr>
          <w:ilvl w:val="0"/>
          <w:numId w:val="8"/>
        </w:numPr>
      </w:pPr>
      <w:r>
        <w:t xml:space="preserve">Ateliers, mise en situation ; </w:t>
      </w:r>
    </w:p>
    <w:p w:rsidR="00122FA6" w:rsidRDefault="00122FA6" w:rsidP="00122FA6">
      <w:pPr>
        <w:pStyle w:val="Paragraphedeliste"/>
        <w:numPr>
          <w:ilvl w:val="0"/>
          <w:numId w:val="8"/>
        </w:numPr>
      </w:pPr>
      <w:r>
        <w:t>Mise à disposition en ligne de documents supports à la suite de la formation</w:t>
      </w:r>
    </w:p>
    <w:p w:rsidR="00122FA6" w:rsidRDefault="00122FA6" w:rsidP="00122FA6"/>
    <w:p w:rsidR="00122FA6" w:rsidRDefault="00122FA6" w:rsidP="00122FA6">
      <w:pPr>
        <w:pStyle w:val="Titre2"/>
      </w:pPr>
      <w:r>
        <w:t>Dispositif de suivi d’exécution et de résultats</w:t>
      </w:r>
    </w:p>
    <w:p w:rsidR="00122FA6" w:rsidRDefault="00122FA6" w:rsidP="00122FA6">
      <w:pPr>
        <w:pStyle w:val="Paragraphedeliste"/>
        <w:numPr>
          <w:ilvl w:val="0"/>
          <w:numId w:val="13"/>
        </w:numPr>
      </w:pPr>
      <w:r>
        <w:t>Feuilles d’émargement</w:t>
      </w:r>
      <w:r>
        <w:rPr>
          <w:rFonts w:ascii="Calibri" w:hAnsi="Calibri" w:cs="Calibri"/>
        </w:rPr>
        <w:t> </w:t>
      </w:r>
      <w:r>
        <w:t>;</w:t>
      </w:r>
    </w:p>
    <w:p w:rsidR="00122FA6" w:rsidRDefault="00122FA6" w:rsidP="00122FA6">
      <w:pPr>
        <w:pStyle w:val="Paragraphedeliste"/>
        <w:numPr>
          <w:ilvl w:val="0"/>
          <w:numId w:val="13"/>
        </w:numPr>
      </w:pPr>
      <w:r>
        <w:t>Questions orales ou écrites (QCM)</w:t>
      </w:r>
      <w:r>
        <w:rPr>
          <w:rFonts w:ascii="Calibri" w:hAnsi="Calibri" w:cs="Calibri"/>
        </w:rPr>
        <w:t> </w:t>
      </w:r>
      <w:r>
        <w:t>;</w:t>
      </w:r>
    </w:p>
    <w:p w:rsidR="00122FA6" w:rsidRDefault="00122FA6" w:rsidP="00122FA6">
      <w:pPr>
        <w:pStyle w:val="Paragraphedeliste"/>
        <w:numPr>
          <w:ilvl w:val="0"/>
          <w:numId w:val="13"/>
        </w:numPr>
      </w:pPr>
      <w:r>
        <w:t>Mises en situation</w:t>
      </w:r>
      <w:r>
        <w:rPr>
          <w:rFonts w:ascii="Calibri" w:hAnsi="Calibri" w:cs="Calibri"/>
        </w:rPr>
        <w:t> </w:t>
      </w:r>
      <w:r>
        <w:t>;</w:t>
      </w:r>
    </w:p>
    <w:p w:rsidR="00122FA6" w:rsidRDefault="00122FA6" w:rsidP="00122FA6">
      <w:pPr>
        <w:pStyle w:val="Paragraphedeliste"/>
        <w:numPr>
          <w:ilvl w:val="0"/>
          <w:numId w:val="13"/>
        </w:numPr>
      </w:pPr>
      <w:r>
        <w:t>Formulaires d'évaluation de la formation</w:t>
      </w:r>
      <w:r>
        <w:rPr>
          <w:rFonts w:ascii="Calibri" w:hAnsi="Calibri" w:cs="Calibri"/>
        </w:rPr>
        <w:t> </w:t>
      </w:r>
      <w:r>
        <w:t>;</w:t>
      </w:r>
    </w:p>
    <w:p w:rsidR="00F21FDD" w:rsidRPr="00F21FDD" w:rsidRDefault="00F21FDD" w:rsidP="00F21FDD"/>
    <w:p w:rsidR="00A2171F" w:rsidRDefault="00A2171F" w:rsidP="00A2171F">
      <w:pPr>
        <w:pStyle w:val="Titre2"/>
      </w:pPr>
      <w:r>
        <w:t>Indicateurs de résultats</w:t>
      </w:r>
    </w:p>
    <w:p w:rsidR="00A2171F" w:rsidRPr="00A2171F" w:rsidRDefault="00A2171F" w:rsidP="00A2171F">
      <w:pPr>
        <w:pStyle w:val="Paragraphedeliste"/>
        <w:numPr>
          <w:ilvl w:val="0"/>
          <w:numId w:val="13"/>
        </w:numPr>
      </w:pPr>
      <w:r>
        <w:t>Taux d’assiduité</w:t>
      </w:r>
      <w:r w:rsidRPr="00D047E1">
        <w:rPr>
          <w:rFonts w:ascii="Calibri" w:hAnsi="Calibri" w:cs="Calibri"/>
        </w:rPr>
        <w:t> </w:t>
      </w:r>
    </w:p>
    <w:p w:rsidR="00A2171F" w:rsidRDefault="00A2171F" w:rsidP="00A2171F">
      <w:pPr>
        <w:pStyle w:val="Paragraphedeliste"/>
        <w:numPr>
          <w:ilvl w:val="0"/>
          <w:numId w:val="13"/>
        </w:numPr>
      </w:pPr>
      <w:r>
        <w:t xml:space="preserve">Nombre de participants </w:t>
      </w:r>
    </w:p>
    <w:p w:rsidR="00A2171F" w:rsidRPr="00D047E1" w:rsidRDefault="00A2171F" w:rsidP="00A2171F">
      <w:pPr>
        <w:pStyle w:val="Paragraphedeliste"/>
        <w:numPr>
          <w:ilvl w:val="0"/>
          <w:numId w:val="13"/>
        </w:numPr>
      </w:pPr>
      <w:r>
        <w:t>Taux de satisfaction des participants</w:t>
      </w:r>
    </w:p>
    <w:p w:rsidR="00B30A59" w:rsidRDefault="00B30A59" w:rsidP="00300413">
      <w:pPr>
        <w:rPr>
          <w:noProof/>
          <w:lang w:eastAsia="fr-FR"/>
        </w:rPr>
      </w:pPr>
    </w:p>
    <w:p w:rsidR="00F51260" w:rsidRPr="00300413" w:rsidRDefault="00F51260" w:rsidP="00F51260">
      <w:pPr>
        <w:jc w:val="center"/>
      </w:pPr>
      <w:r>
        <w:rPr>
          <w:noProof/>
          <w:lang w:eastAsia="fr-FR"/>
        </w:rPr>
        <w:drawing>
          <wp:inline distT="0" distB="0" distL="0" distR="0" wp14:anchorId="234CBD19">
            <wp:extent cx="2850515" cy="1763333"/>
            <wp:effectExtent l="0" t="0" r="698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308" cy="1767535"/>
                    </a:xfrm>
                    <a:prstGeom prst="rect">
                      <a:avLst/>
                    </a:prstGeom>
                    <a:noFill/>
                  </pic:spPr>
                </pic:pic>
              </a:graphicData>
            </a:graphic>
          </wp:inline>
        </w:drawing>
      </w:r>
      <w:bookmarkStart w:id="0" w:name="_GoBack"/>
      <w:bookmarkEnd w:id="0"/>
    </w:p>
    <w:sectPr w:rsidR="00F51260" w:rsidRPr="003004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E3" w:rsidRDefault="00EC5CE3" w:rsidP="00497928">
      <w:r>
        <w:separator/>
      </w:r>
    </w:p>
  </w:endnote>
  <w:endnote w:type="continuationSeparator" w:id="0">
    <w:p w:rsidR="00EC5CE3" w:rsidRDefault="00EC5CE3" w:rsidP="0049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linic Slab Book">
    <w:panose1 w:val="00000000000000000000"/>
    <w:charset w:val="00"/>
    <w:family w:val="modern"/>
    <w:notTrueType/>
    <w:pitch w:val="variable"/>
    <w:sig w:usb0="8000002F" w:usb1="5000004A" w:usb2="00000000" w:usb3="00000000" w:csb0="00000093" w:csb1="00000000"/>
  </w:font>
  <w:font w:name="BELLABOO">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28" w:rsidRPr="00497928" w:rsidRDefault="0070438A">
    <w:pPr>
      <w:pStyle w:val="Pieddepage"/>
      <w:rPr>
        <w:rFonts w:cs="Calibri"/>
        <w:lang w:val="en-US"/>
      </w:rPr>
    </w:pPr>
    <w:r>
      <w:rPr>
        <w:rFonts w:asciiTheme="minorHAnsi" w:hAnsiTheme="minorHAnsi"/>
        <w:noProof/>
        <w:sz w:val="22"/>
        <w:lang w:eastAsia="fr-FR"/>
      </w:rPr>
      <w:t>Planning familial 14  - 30 rue Saint Michel – 14000 Caen – 02.31.82.20.50</w:t>
    </w:r>
    <w:r w:rsidR="00497928">
      <w:rPr>
        <w:rFonts w:cs="Calibri"/>
        <w:lang w:val="en-US"/>
      </w:rPr>
      <w:t xml:space="preserve"> </w:t>
    </w:r>
    <w:r w:rsidR="00BD309E">
      <w:rPr>
        <w:rFonts w:cs="Calibri"/>
        <w:lang w:val="en-US"/>
      </w:rPr>
      <w:t xml:space="preserve">           3</w:t>
    </w:r>
    <w:r w:rsidR="00142FAE">
      <w:rPr>
        <w:rFonts w:cs="Calibri"/>
        <w:lang w:val="en-US"/>
      </w:rPr>
      <w:t>/10</w:t>
    </w:r>
    <w:r w:rsidR="00BD309E">
      <w:rPr>
        <w:rFonts w:cs="Calibri"/>
        <w:lang w:val="en-US"/>
      </w:rPr>
      <w:t xml:space="preserve"> </w:t>
    </w:r>
    <w:proofErr w:type="spellStart"/>
    <w:r w:rsidR="00BD309E">
      <w:rPr>
        <w:rFonts w:cs="Calibri"/>
        <w:lang w:val="en-US"/>
      </w:rPr>
      <w:t>décembre</w:t>
    </w:r>
    <w:proofErr w:type="spellEnd"/>
    <w:r w:rsidR="00BD309E">
      <w:rPr>
        <w:rFonts w:cs="Calibri"/>
        <w:lang w:val="en-US"/>
      </w:rPr>
      <w:t xml:space="preserve"> 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E3" w:rsidRDefault="00EC5CE3" w:rsidP="00497928">
      <w:r>
        <w:separator/>
      </w:r>
    </w:p>
  </w:footnote>
  <w:footnote w:type="continuationSeparator" w:id="0">
    <w:p w:rsidR="00EC5CE3" w:rsidRDefault="00EC5CE3" w:rsidP="00497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28" w:rsidRDefault="00497928">
    <w:pPr>
      <w:pStyle w:val="En-tte"/>
    </w:pPr>
    <w:r>
      <w:rPr>
        <w:noProof/>
        <w:lang w:eastAsia="fr-FR"/>
      </w:rPr>
      <w:drawing>
        <wp:anchor distT="0" distB="0" distL="114300" distR="114300" simplePos="0" relativeHeight="251660288" behindDoc="0" locked="0" layoutInCell="1" allowOverlap="1" wp14:anchorId="4E37A9D1" wp14:editId="487AA60B">
          <wp:simplePos x="0" y="0"/>
          <wp:positionH relativeFrom="margin">
            <wp:posOffset>4210050</wp:posOffset>
          </wp:positionH>
          <wp:positionV relativeFrom="margin">
            <wp:posOffset>-688975</wp:posOffset>
          </wp:positionV>
          <wp:extent cx="2098675" cy="574675"/>
          <wp:effectExtent l="0" t="0" r="0" b="0"/>
          <wp:wrapSquare wrapText="bothSides"/>
          <wp:docPr id="15" name="Image 15" descr="CONF-H-CMJN-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H-CMJN-as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7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592"/>
    <w:multiLevelType w:val="hybridMultilevel"/>
    <w:tmpl w:val="ACAA9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A32EE"/>
    <w:multiLevelType w:val="hybridMultilevel"/>
    <w:tmpl w:val="24B0D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862F7"/>
    <w:multiLevelType w:val="hybridMultilevel"/>
    <w:tmpl w:val="D8A84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E6E6F"/>
    <w:multiLevelType w:val="hybridMultilevel"/>
    <w:tmpl w:val="CAA0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263320"/>
    <w:multiLevelType w:val="hybridMultilevel"/>
    <w:tmpl w:val="E6029BEC"/>
    <w:lvl w:ilvl="0" w:tplc="A0902ADE">
      <w:numFmt w:val="bullet"/>
      <w:lvlText w:val="•"/>
      <w:lvlJc w:val="left"/>
      <w:pPr>
        <w:ind w:left="1065" w:hanging="705"/>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94862"/>
    <w:multiLevelType w:val="hybridMultilevel"/>
    <w:tmpl w:val="31C8104C"/>
    <w:lvl w:ilvl="0" w:tplc="A0902ADE">
      <w:numFmt w:val="bullet"/>
      <w:lvlText w:val="•"/>
      <w:lvlJc w:val="left"/>
      <w:pPr>
        <w:ind w:left="1065" w:hanging="705"/>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65154"/>
    <w:multiLevelType w:val="hybridMultilevel"/>
    <w:tmpl w:val="AD3A3A5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E06641C"/>
    <w:multiLevelType w:val="hybridMultilevel"/>
    <w:tmpl w:val="AF689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2D703D"/>
    <w:multiLevelType w:val="hybridMultilevel"/>
    <w:tmpl w:val="462C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443A0E"/>
    <w:multiLevelType w:val="hybridMultilevel"/>
    <w:tmpl w:val="F9FA7658"/>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6064D9"/>
    <w:multiLevelType w:val="hybridMultilevel"/>
    <w:tmpl w:val="2D7A1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05DBF"/>
    <w:multiLevelType w:val="hybridMultilevel"/>
    <w:tmpl w:val="52F05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1E1ED5"/>
    <w:multiLevelType w:val="hybridMultilevel"/>
    <w:tmpl w:val="FD380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12"/>
  </w:num>
  <w:num w:numId="6">
    <w:abstractNumId w:val="0"/>
  </w:num>
  <w:num w:numId="7">
    <w:abstractNumId w:val="8"/>
  </w:num>
  <w:num w:numId="8">
    <w:abstractNumId w:val="10"/>
  </w:num>
  <w:num w:numId="9">
    <w:abstractNumId w:val="3"/>
  </w:num>
  <w:num w:numId="10">
    <w:abstractNumId w:val="4"/>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58"/>
    <w:rsid w:val="00095346"/>
    <w:rsid w:val="000D4461"/>
    <w:rsid w:val="00122FA6"/>
    <w:rsid w:val="001352BE"/>
    <w:rsid w:val="00142FAE"/>
    <w:rsid w:val="00194095"/>
    <w:rsid w:val="001D330A"/>
    <w:rsid w:val="00270987"/>
    <w:rsid w:val="00295C58"/>
    <w:rsid w:val="002B24DF"/>
    <w:rsid w:val="002B28C3"/>
    <w:rsid w:val="002C2DAF"/>
    <w:rsid w:val="002D4AB2"/>
    <w:rsid w:val="00300413"/>
    <w:rsid w:val="00317A17"/>
    <w:rsid w:val="003E0701"/>
    <w:rsid w:val="00406749"/>
    <w:rsid w:val="00410783"/>
    <w:rsid w:val="00497928"/>
    <w:rsid w:val="004C7358"/>
    <w:rsid w:val="00596A34"/>
    <w:rsid w:val="005E5ADF"/>
    <w:rsid w:val="0070438A"/>
    <w:rsid w:val="007F6901"/>
    <w:rsid w:val="00885A8E"/>
    <w:rsid w:val="008B0E08"/>
    <w:rsid w:val="00984015"/>
    <w:rsid w:val="00A2171F"/>
    <w:rsid w:val="00A7196C"/>
    <w:rsid w:val="00B0552C"/>
    <w:rsid w:val="00B30A59"/>
    <w:rsid w:val="00B612D2"/>
    <w:rsid w:val="00BD309E"/>
    <w:rsid w:val="00C321C2"/>
    <w:rsid w:val="00D207F6"/>
    <w:rsid w:val="00E674E4"/>
    <w:rsid w:val="00EB2920"/>
    <w:rsid w:val="00EC5CE3"/>
    <w:rsid w:val="00F127D5"/>
    <w:rsid w:val="00F21FDD"/>
    <w:rsid w:val="00F46576"/>
    <w:rsid w:val="00F51260"/>
    <w:rsid w:val="00F94024"/>
    <w:rsid w:val="00FE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D867"/>
  <w15:chartTrackingRefBased/>
  <w15:docId w15:val="{FA1EB945-4EFA-4831-BC24-F027E7BF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lanning"/>
    <w:qFormat/>
    <w:rsid w:val="002C2DAF"/>
    <w:pPr>
      <w:spacing w:after="0" w:line="240" w:lineRule="auto"/>
      <w:jc w:val="both"/>
    </w:pPr>
    <w:rPr>
      <w:rFonts w:ascii="Klinic Slab Book" w:hAnsi="Klinic Slab Book"/>
      <w:sz w:val="24"/>
    </w:rPr>
  </w:style>
  <w:style w:type="paragraph" w:styleId="Titre1">
    <w:name w:val="heading 1"/>
    <w:basedOn w:val="Normal"/>
    <w:next w:val="Normal"/>
    <w:link w:val="Titre1Car"/>
    <w:uiPriority w:val="9"/>
    <w:qFormat/>
    <w:rsid w:val="002C2DAF"/>
    <w:pPr>
      <w:keepNext/>
      <w:keepLines/>
      <w:spacing w:before="240"/>
      <w:outlineLvl w:val="0"/>
    </w:pPr>
    <w:rPr>
      <w:rFonts w:ascii="BELLABOO" w:eastAsiaTheme="majorEastAsia" w:hAnsi="BELLABOO" w:cstheme="majorBidi"/>
      <w:color w:val="11A88B"/>
      <w:sz w:val="44"/>
      <w:szCs w:val="32"/>
    </w:rPr>
  </w:style>
  <w:style w:type="paragraph" w:styleId="Titre2">
    <w:name w:val="heading 2"/>
    <w:basedOn w:val="Normal"/>
    <w:next w:val="Normal"/>
    <w:link w:val="Titre2Car"/>
    <w:uiPriority w:val="9"/>
    <w:unhideWhenUsed/>
    <w:qFormat/>
    <w:rsid w:val="002C2DAF"/>
    <w:pPr>
      <w:keepNext/>
      <w:keepLines/>
      <w:spacing w:before="40"/>
      <w:outlineLvl w:val="1"/>
    </w:pPr>
    <w:rPr>
      <w:rFonts w:eastAsiaTheme="majorEastAsia" w:cstheme="majorBidi"/>
      <w:color w:val="E4457D"/>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F">
    <w:name w:val="PF"/>
    <w:basedOn w:val="Normal"/>
    <w:link w:val="PFCar"/>
    <w:autoRedefine/>
    <w:qFormat/>
    <w:rsid w:val="002C2DAF"/>
    <w:rPr>
      <w:rFonts w:ascii="Garamond" w:hAnsi="Garamond"/>
    </w:rPr>
  </w:style>
  <w:style w:type="character" w:customStyle="1" w:styleId="PFCar">
    <w:name w:val="PF Car"/>
    <w:basedOn w:val="Policepardfaut"/>
    <w:link w:val="PF"/>
    <w:rsid w:val="002C2DAF"/>
    <w:rPr>
      <w:rFonts w:ascii="Garamond" w:hAnsi="Garamond"/>
      <w:sz w:val="24"/>
    </w:rPr>
  </w:style>
  <w:style w:type="paragraph" w:styleId="En-tte">
    <w:name w:val="header"/>
    <w:basedOn w:val="Normal"/>
    <w:link w:val="En-tteCar"/>
    <w:uiPriority w:val="99"/>
    <w:unhideWhenUsed/>
    <w:rsid w:val="00497928"/>
    <w:pPr>
      <w:tabs>
        <w:tab w:val="center" w:pos="4536"/>
        <w:tab w:val="right" w:pos="9072"/>
      </w:tabs>
    </w:pPr>
  </w:style>
  <w:style w:type="character" w:customStyle="1" w:styleId="En-tteCar">
    <w:name w:val="En-tête Car"/>
    <w:basedOn w:val="Policepardfaut"/>
    <w:link w:val="En-tte"/>
    <w:uiPriority w:val="99"/>
    <w:rsid w:val="00497928"/>
    <w:rPr>
      <w:rFonts w:ascii="Garamond" w:hAnsi="Garamond"/>
      <w:sz w:val="24"/>
    </w:rPr>
  </w:style>
  <w:style w:type="paragraph" w:styleId="Pieddepage">
    <w:name w:val="footer"/>
    <w:basedOn w:val="Normal"/>
    <w:link w:val="PieddepageCar"/>
    <w:unhideWhenUsed/>
    <w:rsid w:val="00497928"/>
    <w:pPr>
      <w:tabs>
        <w:tab w:val="center" w:pos="4536"/>
        <w:tab w:val="right" w:pos="9072"/>
      </w:tabs>
    </w:pPr>
  </w:style>
  <w:style w:type="character" w:customStyle="1" w:styleId="PieddepageCar">
    <w:name w:val="Pied de page Car"/>
    <w:basedOn w:val="Policepardfaut"/>
    <w:link w:val="Pieddepage"/>
    <w:rsid w:val="00497928"/>
    <w:rPr>
      <w:rFonts w:ascii="Garamond" w:hAnsi="Garamond"/>
      <w:sz w:val="24"/>
    </w:rPr>
  </w:style>
  <w:style w:type="character" w:styleId="Lienhypertexte">
    <w:name w:val="Hyperlink"/>
    <w:basedOn w:val="Policepardfaut"/>
    <w:uiPriority w:val="99"/>
    <w:semiHidden/>
    <w:unhideWhenUsed/>
    <w:rsid w:val="00497928"/>
    <w:rPr>
      <w:color w:val="0563C1" w:themeColor="hyperlink"/>
      <w:u w:val="single"/>
    </w:rPr>
  </w:style>
  <w:style w:type="character" w:customStyle="1" w:styleId="Titre1Car">
    <w:name w:val="Titre 1 Car"/>
    <w:basedOn w:val="Policepardfaut"/>
    <w:link w:val="Titre1"/>
    <w:uiPriority w:val="9"/>
    <w:rsid w:val="002C2DAF"/>
    <w:rPr>
      <w:rFonts w:ascii="BELLABOO" w:eastAsiaTheme="majorEastAsia" w:hAnsi="BELLABOO" w:cstheme="majorBidi"/>
      <w:color w:val="11A88B"/>
      <w:sz w:val="44"/>
      <w:szCs w:val="32"/>
    </w:rPr>
  </w:style>
  <w:style w:type="character" w:customStyle="1" w:styleId="Titre2Car">
    <w:name w:val="Titre 2 Car"/>
    <w:basedOn w:val="Policepardfaut"/>
    <w:link w:val="Titre2"/>
    <w:uiPriority w:val="9"/>
    <w:rsid w:val="002C2DAF"/>
    <w:rPr>
      <w:rFonts w:ascii="Klinic Slab Book" w:eastAsiaTheme="majorEastAsia" w:hAnsi="Klinic Slab Book" w:cstheme="majorBidi"/>
      <w:color w:val="E4457D"/>
      <w:sz w:val="26"/>
      <w:szCs w:val="26"/>
      <w:u w:val="single"/>
    </w:rPr>
  </w:style>
  <w:style w:type="paragraph" w:styleId="Titre">
    <w:name w:val="Title"/>
    <w:basedOn w:val="Normal"/>
    <w:next w:val="Normal"/>
    <w:link w:val="TitreCar"/>
    <w:uiPriority w:val="10"/>
    <w:qFormat/>
    <w:rsid w:val="002C2DAF"/>
    <w:pPr>
      <w:contextualSpacing/>
    </w:pPr>
    <w:rPr>
      <w:rFonts w:ascii="BELLABOO" w:eastAsiaTheme="majorEastAsia" w:hAnsi="BELLABOO" w:cstheme="majorBidi"/>
      <w:color w:val="11A88B"/>
      <w:spacing w:val="-10"/>
      <w:kern w:val="28"/>
      <w:sz w:val="56"/>
      <w:szCs w:val="56"/>
    </w:rPr>
  </w:style>
  <w:style w:type="character" w:customStyle="1" w:styleId="TitreCar">
    <w:name w:val="Titre Car"/>
    <w:basedOn w:val="Policepardfaut"/>
    <w:link w:val="Titre"/>
    <w:uiPriority w:val="10"/>
    <w:rsid w:val="002C2DAF"/>
    <w:rPr>
      <w:rFonts w:ascii="BELLABOO" w:eastAsiaTheme="majorEastAsia" w:hAnsi="BELLABOO" w:cstheme="majorBidi"/>
      <w:color w:val="11A88B"/>
      <w:spacing w:val="-10"/>
      <w:kern w:val="28"/>
      <w:sz w:val="56"/>
      <w:szCs w:val="56"/>
    </w:rPr>
  </w:style>
  <w:style w:type="table" w:styleId="Grilledutableau">
    <w:name w:val="Table Grid"/>
    <w:basedOn w:val="TableauNormal"/>
    <w:uiPriority w:val="39"/>
    <w:rsid w:val="004C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0987"/>
    <w:pPr>
      <w:ind w:left="720"/>
      <w:contextualSpacing/>
    </w:pPr>
  </w:style>
  <w:style w:type="paragraph" w:styleId="Textedebulles">
    <w:name w:val="Balloon Text"/>
    <w:basedOn w:val="Normal"/>
    <w:link w:val="TextedebullesCar"/>
    <w:uiPriority w:val="99"/>
    <w:semiHidden/>
    <w:unhideWhenUsed/>
    <w:rsid w:val="001352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e-service\Documents\Mod&#232;les%20Office%20personnalis&#233;s\Mod&#232;le%20P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PF</Template>
  <TotalTime>99</TotalTime>
  <Pages>2</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libre-service</dc:creator>
  <cp:keywords/>
  <dc:description/>
  <cp:lastModifiedBy>Nathalie</cp:lastModifiedBy>
  <cp:revision>8</cp:revision>
  <cp:lastPrinted>2020-09-04T08:48:00Z</cp:lastPrinted>
  <dcterms:created xsi:type="dcterms:W3CDTF">2020-08-25T12:26:00Z</dcterms:created>
  <dcterms:modified xsi:type="dcterms:W3CDTF">2021-07-06T10:33:00Z</dcterms:modified>
</cp:coreProperties>
</file>